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1" w:type="dxa"/>
        <w:jc w:val="center"/>
        <w:tblLayout w:type="fixed"/>
        <w:tblLook w:val="0000" w:firstRow="0" w:lastRow="0" w:firstColumn="0" w:lastColumn="0" w:noHBand="0" w:noVBand="0"/>
      </w:tblPr>
      <w:tblGrid>
        <w:gridCol w:w="9541"/>
      </w:tblGrid>
      <w:tr w:rsidR="00BE2C34" w:rsidRPr="00E435A6" w14:paraId="487BFDC6" w14:textId="77777777" w:rsidTr="00B26CD3">
        <w:trPr>
          <w:trHeight w:val="921"/>
          <w:jc w:val="center"/>
        </w:trPr>
        <w:tc>
          <w:tcPr>
            <w:tcW w:w="9541" w:type="dxa"/>
          </w:tcPr>
          <w:p w14:paraId="43778B86" w14:textId="77777777" w:rsidR="00BE2C34" w:rsidRPr="00B7597F" w:rsidRDefault="00BE2C34" w:rsidP="00BE2C34">
            <w:pPr>
              <w:pStyle w:val="BodyText3"/>
              <w:spacing w:before="0" w:after="0" w:line="240" w:lineRule="auto"/>
              <w:jc w:val="center"/>
              <w:rPr>
                <w:b/>
                <w:sz w:val="26"/>
                <w:lang w:val="nl-NL"/>
              </w:rPr>
            </w:pPr>
            <w:r w:rsidRPr="00B7597F">
              <w:rPr>
                <w:b/>
                <w:sz w:val="26"/>
                <w:lang w:val="nl-NL"/>
              </w:rPr>
              <w:t>CỘNG HÒA XÃ HỘI CHỦ NGHĨA VIỆT NAM</w:t>
            </w:r>
          </w:p>
          <w:p w14:paraId="5C306ABF" w14:textId="1616FE59" w:rsidR="00BE2C34" w:rsidRPr="00E435A6" w:rsidRDefault="00BE2C34" w:rsidP="00BE2C34">
            <w:pPr>
              <w:spacing w:before="0" w:after="0" w:line="240" w:lineRule="auto"/>
              <w:jc w:val="center"/>
              <w:rPr>
                <w:b/>
                <w:sz w:val="28"/>
              </w:rPr>
            </w:pPr>
            <w:r w:rsidRPr="00805B6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69655" wp14:editId="0A9DF2F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243840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543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19.2pt" to="313.75pt,1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b05QyAEAAHcDAAAOAAAAZHJzL2Uyb0RvYy54bWysU02P0zAQvSPxHyzfadKK8hE13UOX5bLA Sl1+wNR2EgvHY43dpv33jN0PWLghcrDsmTfPM+85q7vj6MTBULToWzmf1VIYr1Bb37fy+/PDmw9S xAReg0NvWnkyUd6tX79aTaExCxzQaUOCSXxsptDKIaXQVFVUgxkhzjAYz8kOaYTER+orTTAx++iq RV2/qyYkHQiViZGj9+ekXBf+rjMqfeu6aJJwreTeUlmprLu8VusVND1BGKy6tAH/0MUI1vOlN6p7 SCD2ZP+iGq0ijNilmcKxwq6zypQZeJp5/cc02wGCKbOwODHcZIr/j1Z9PTyRsJq9k8LDyBZtE4Ht hyQ26D0LiCTmWacpxIbhG/9EeVJ19NvwiOpHFB43A/jelH6fT4FJSkX1oiQfYuDbdtMX1IyBfcIi 2rGjMVOyHOJYvDndvDHHJBQHF/Xy/duaLVTXXAXNtTBQTJ8NjiJvWumsz7JBA4fHmLh1hl4hOezx wTpXrHdeTK38uFwsS0FEZ3VOZlikfrdxJA6QH0/5sg5M9gJGuPe6kA0G9KfLPoF15z3jneey6/xn JXeoT0+U6XKc3S3El5eYn8/v54L69b+sfwIAAP//AwBQSwMEFAAGAAgAAAAhAJBUc8bdAAAACQEA AA8AAABkcnMvZG93bnJldi54bWxMj0FPwzAMhe9I/IfISFwmltDCmErTCQG9cdkAcfVa01Y0Ttdk W+HXY8QBbvZ7T8+f89XkenWgMXSeLVzODSjiytcdNxZensuLJagQkWvsPZOFTwqwKk5Pcsxqf+Q1 HTaxUVLCIUMLbYxDpnWoWnIY5n4gFu/djw6jrGOj6xGPUu56nRiz0A47lgstDnTfUvWx2TsLoXyl Xfk1q2bmLW08JbuHp0e09vxsursFFWmKf2H4wRd0KIRp6/dcB9VbSE16LVEZllegJLBIbkTY/gq6 yPX/D4pvAAAA//8DAFBLAQItABQABgAIAAAAIQC2gziS/gAAAOEBAAATAAAAAAAAAAAAAAAAAAAA AABbQ29udGVudF9UeXBlc10ueG1sUEsBAi0AFAAGAAgAAAAhADj9If/WAAAAlAEAAAsAAAAAAAAA AAAAAAAALwEAAF9yZWxzLy5yZWxzUEsBAi0AFAAGAAgAAAAhAEZvTlDIAQAAdwMAAA4AAAAAAAAA AAAAAAAALgIAAGRycy9lMm9Eb2MueG1sUEsBAi0AFAAGAAgAAAAhAJBUc8bdAAAACQEAAA8AAAAA AAAAAAAAAAAAIgQAAGRycy9kb3ducmV2LnhtbFBLBQYAAAAABAAEAPMAAAAsBQAAAAA= "/>
                  </w:pict>
                </mc:Fallback>
              </mc:AlternateContent>
            </w:r>
            <w:r w:rsidRPr="00805B65">
              <w:rPr>
                <w:b/>
              </w:rPr>
              <w:t>Độc lập – Tự do – Hạnh phúc</w:t>
            </w:r>
          </w:p>
        </w:tc>
      </w:tr>
      <w:tr w:rsidR="00BE2C34" w:rsidRPr="00C227FC" w14:paraId="55CF1AA0" w14:textId="77777777" w:rsidTr="00B01728">
        <w:trPr>
          <w:jc w:val="center"/>
        </w:trPr>
        <w:tc>
          <w:tcPr>
            <w:tcW w:w="9541" w:type="dxa"/>
          </w:tcPr>
          <w:p w14:paraId="7F46AFB1" w14:textId="1DA623B6" w:rsidR="00BE2C34" w:rsidRPr="004C7335" w:rsidRDefault="00BE2C34" w:rsidP="00BE2C34">
            <w:pPr>
              <w:pStyle w:val="BodyText3"/>
              <w:spacing w:line="240" w:lineRule="auto"/>
              <w:jc w:val="center"/>
              <w:rPr>
                <w:iCs/>
                <w:sz w:val="28"/>
                <w:szCs w:val="28"/>
                <w:lang w:val="nl-NL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</w:t>
            </w:r>
            <w:r w:rsidR="009E023C">
              <w:rPr>
                <w:iCs/>
                <w:sz w:val="28"/>
                <w:szCs w:val="28"/>
              </w:rPr>
              <w:t xml:space="preserve">                   N</w:t>
            </w:r>
            <w:r w:rsidRPr="004C7335">
              <w:rPr>
                <w:iCs/>
                <w:sz w:val="28"/>
                <w:szCs w:val="28"/>
              </w:rPr>
              <w:t>gày 29 tháng 11 năm 2023</w:t>
            </w:r>
          </w:p>
        </w:tc>
      </w:tr>
    </w:tbl>
    <w:p w14:paraId="053D59C0" w14:textId="77777777" w:rsidR="007256A4" w:rsidRDefault="007256A4" w:rsidP="00BE2C34">
      <w:pPr>
        <w:spacing w:line="240" w:lineRule="auto"/>
        <w:rPr>
          <w:b/>
          <w:sz w:val="28"/>
          <w:szCs w:val="28"/>
        </w:rPr>
      </w:pPr>
    </w:p>
    <w:p w14:paraId="6E7E09F1" w14:textId="2D6704D3" w:rsidR="007256A4" w:rsidRDefault="002B676B" w:rsidP="00BE2C34">
      <w:pPr>
        <w:spacing w:line="240" w:lineRule="auto"/>
        <w:jc w:val="center"/>
        <w:rPr>
          <w:b/>
          <w:sz w:val="28"/>
          <w:szCs w:val="28"/>
        </w:rPr>
      </w:pPr>
      <w:r w:rsidRPr="00D131B2">
        <w:rPr>
          <w:b/>
          <w:sz w:val="28"/>
          <w:szCs w:val="28"/>
        </w:rPr>
        <w:t>THÔNG BÁO ĐẤU GIÁ TÀI SẢN</w:t>
      </w:r>
    </w:p>
    <w:p w14:paraId="6430E632" w14:textId="77777777" w:rsidR="004C7335" w:rsidRPr="00D131B2" w:rsidRDefault="004C7335" w:rsidP="004C7335">
      <w:pPr>
        <w:jc w:val="center"/>
        <w:rPr>
          <w:b/>
          <w:sz w:val="28"/>
          <w:szCs w:val="28"/>
        </w:rPr>
      </w:pPr>
    </w:p>
    <w:p w14:paraId="745046F4" w14:textId="77777777" w:rsidR="002B676B" w:rsidRPr="004C7335" w:rsidRDefault="002B676B" w:rsidP="002B676B">
      <w:pPr>
        <w:pStyle w:val="Heading1"/>
        <w:rPr>
          <w:iCs/>
        </w:rPr>
      </w:pPr>
      <w:r>
        <w:t>Tổ chức đấu giá tài sản:</w:t>
      </w:r>
      <w:r w:rsidR="00304846">
        <w:t xml:space="preserve"> </w:t>
      </w:r>
      <w:r w:rsidR="00304846" w:rsidRPr="004C7335">
        <w:rPr>
          <w:iCs/>
          <w:sz w:val="28"/>
          <w:szCs w:val="28"/>
        </w:rPr>
        <w:t>Công ty đấu giá hợp danh Đông Nam</w:t>
      </w:r>
      <w:r w:rsidR="0047485C" w:rsidRPr="004C7335">
        <w:rPr>
          <w:iCs/>
          <w:sz w:val="28"/>
          <w:szCs w:val="28"/>
        </w:rPr>
        <w:t/>
      </w:r>
    </w:p>
    <w:p w14:paraId="46BEE7C4" w14:textId="68020F61" w:rsidR="002B676B" w:rsidRDefault="002B676B" w:rsidP="002B676B">
      <w:pPr>
        <w:rPr>
          <w:iCs/>
          <w:sz w:val="28"/>
          <w:szCs w:val="28"/>
        </w:rPr>
      </w:pPr>
      <w:r>
        <w:t>Địa chỉ</w:t>
      </w:r>
      <w:r w:rsidR="00EE632D">
        <w:t>:</w:t>
      </w:r>
      <w:r w:rsidR="0047485C">
        <w:t xml:space="preserve"> </w:t>
      </w:r>
      <w:r w:rsidR="0047485C" w:rsidRPr="004C7335">
        <w:rPr>
          <w:iCs/>
          <w:sz w:val="28"/>
          <w:szCs w:val="28"/>
        </w:rPr>
        <w:t>56 Hiền Vương, Quận Tân Phú, Thành phố Hồ Chí Minh</w:t>
      </w:r>
    </w:p>
    <w:p w14:paraId="3214F074" w14:textId="42870977" w:rsidR="00BE2C34" w:rsidRPr="004C7335" w:rsidRDefault="00BE2C34" w:rsidP="002B676B">
      <w:pPr>
        <w:rPr>
          <w:iCs/>
        </w:rPr>
      </w:pPr>
      <w:r>
        <w:t xml:space="preserve">Số điện thoại: </w:t>
      </w:r>
      <w:r w:rsidRPr="004C7335">
        <w:rPr>
          <w:iCs/>
          <w:sz w:val="28"/>
          <w:szCs w:val="28"/>
        </w:rPr>
        <w:t>028.8815.4369</w:t>
      </w:r>
      <w:r>
        <w:rPr>
          <w:iCs/>
          <w:sz w:val="28"/>
          <w:szCs w:val="28"/>
        </w:rPr>
        <w:t/>
      </w:r>
      <w:r w:rsidRPr="004C7335">
        <w:rPr>
          <w:iCs/>
          <w:sz w:val="28"/>
          <w:szCs w:val="28"/>
        </w:rPr>
        <w:t/>
      </w:r>
    </w:p>
    <w:p w14:paraId="24CE1E0D" w14:textId="77777777" w:rsidR="002B676B" w:rsidRDefault="00330405" w:rsidP="002B676B">
      <w:pPr>
        <w:pStyle w:val="Heading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Tên N</w:t>
      </w:r>
      <w:r w:rsidR="00410DBD">
        <w:rPr>
          <w:rStyle w:val="Strong"/>
          <w:b w:val="0"/>
          <w:bCs w:val="0"/>
        </w:rPr>
        <w:t>gười</w:t>
      </w:r>
      <w:r w:rsidR="002B676B" w:rsidRPr="002B676B">
        <w:rPr>
          <w:rStyle w:val="Strong"/>
          <w:b w:val="0"/>
          <w:bCs w:val="0"/>
        </w:rPr>
        <w:t xml:space="preserve"> có tài sản đấu giá</w:t>
      </w:r>
      <w:r w:rsidR="002B676B">
        <w:rPr>
          <w:rStyle w:val="Strong"/>
          <w:b w:val="0"/>
          <w:bCs w:val="0"/>
        </w:rPr>
        <w:t>:</w:t>
      </w:r>
      <w:r w:rsidR="0047485C">
        <w:rPr>
          <w:rStyle w:val="Strong"/>
          <w:b w:val="0"/>
          <w:bCs w:val="0"/>
        </w:rPr>
        <w:t xml:space="preserve"> </w:t>
      </w:r>
      <w:r w:rsidR="0047485C" w:rsidRPr="004C7335">
        <w:rPr>
          <w:iCs/>
          <w:sz w:val="28"/>
          <w:szCs w:val="28"/>
        </w:rPr>
        <w:t>Trung tâm Thể dục Thể thao Quận 1</w:t>
      </w:r>
    </w:p>
    <w:p w14:paraId="12639604" w14:textId="77777777" w:rsidR="00EE632D" w:rsidRPr="004C7335" w:rsidRDefault="00EE632D" w:rsidP="00EE632D">
      <w:pPr>
        <w:rPr>
          <w:iCs/>
        </w:rPr>
      </w:pPr>
      <w:r>
        <w:t>Địa chỉ:</w:t>
      </w:r>
      <w:r w:rsidR="0047485C">
        <w:t xml:space="preserve"> </w:t>
      </w:r>
      <w:r w:rsidR="0047485C" w:rsidRPr="004C7335">
        <w:rPr>
          <w:iCs/>
          <w:sz w:val="28"/>
          <w:szCs w:val="28"/>
        </w:rPr>
        <w:t>Số 01 đường Huyền Trân Công Chúa, Phường Bến Thành, Quận 1, TP. Hồ Chí Minh, Quận Tân Phú, Thành phố Hồ Chí Minh</w:t>
      </w:r>
    </w:p>
    <w:p w14:paraId="117EE143" w14:textId="77777777" w:rsidR="002B676B" w:rsidRDefault="00EE632D" w:rsidP="00EE632D">
      <w:pPr>
        <w:pStyle w:val="Heading1"/>
        <w:rPr>
          <w:rStyle w:val="Strong"/>
          <w:b w:val="0"/>
          <w:bCs w:val="0"/>
        </w:rPr>
      </w:pPr>
      <w:r w:rsidRPr="00EE632D">
        <w:rPr>
          <w:rStyle w:val="Strong"/>
          <w:b w:val="0"/>
          <w:bCs w:val="0"/>
        </w:rPr>
        <w:t>Thông tin về tài sản đấu giá, giá khởi điểm, tiền đặt trước:</w:t>
      </w:r>
    </w:p>
    <w:tbl>
      <w:tblPr>
        <w:tblStyle w:val="TableGrid"/>
        <w:tblW w:w="9030" w:type="dxa"/>
        <w:tblInd w:w="-5" w:type="dxa"/>
        <w:tblLook w:val="04A0" w:firstRow="1" w:lastRow="0" w:firstColumn="1" w:lastColumn="0" w:noHBand="0" w:noVBand="1"/>
      </w:tblPr>
      <w:tblGrid>
        <w:gridCol w:w="905"/>
        <w:gridCol w:w="1294"/>
        <w:gridCol w:w="1279"/>
        <w:gridCol w:w="1378"/>
        <w:gridCol w:w="1772"/>
        <w:gridCol w:w="1232"/>
        <w:gridCol w:w="1170"/>
      </w:tblGrid>
      <w:tr w:rsidR="00CE4533" w14:paraId="2EBB97EE" w14:textId="77777777" w:rsidTr="00CE4533">
        <w:trPr>
          <w:trHeight w:val="911"/>
        </w:trPr>
        <w:tc>
          <w:tcPr>
            <w:tcW w:w="905" w:type="dxa"/>
          </w:tcPr>
          <w:p w14:paraId="4B947798" w14:textId="77777777" w:rsidR="00CE4533" w:rsidRDefault="00CE4533" w:rsidP="00EE632D">
            <w:pPr>
              <w:jc w:val="center"/>
            </w:pPr>
            <w:r>
              <w:t>STT</w:t>
            </w:r>
          </w:p>
        </w:tc>
        <w:tc>
          <w:tcPr>
            <w:tcW w:w="1294" w:type="dxa"/>
          </w:tcPr>
          <w:p w14:paraId="19BCDB29" w14:textId="77777777" w:rsidR="00CE4533" w:rsidRDefault="00CE4533" w:rsidP="00EE632D">
            <w:pPr>
              <w:jc w:val="center"/>
            </w:pPr>
            <w:r>
              <w:t>Tên tài sản</w:t>
            </w:r>
          </w:p>
        </w:tc>
        <w:tc>
          <w:tcPr>
            <w:tcW w:w="1279" w:type="dxa"/>
          </w:tcPr>
          <w:p w14:paraId="7D307EAB" w14:textId="77777777" w:rsidR="00CE4533" w:rsidRDefault="00CE4533" w:rsidP="00EE632D">
            <w:pPr>
              <w:jc w:val="center"/>
            </w:pPr>
            <w:r>
              <w:t>Số lượng</w:t>
            </w:r>
          </w:p>
        </w:tc>
        <w:tc>
          <w:tcPr>
            <w:tcW w:w="1378" w:type="dxa"/>
          </w:tcPr>
          <w:p w14:paraId="487870F7" w14:textId="77777777" w:rsidR="00CE4533" w:rsidRDefault="00CE4533" w:rsidP="00EE632D">
            <w:pPr>
              <w:jc w:val="center"/>
            </w:pPr>
            <w:r>
              <w:t>Chất lượng tài sản</w:t>
            </w:r>
          </w:p>
        </w:tc>
        <w:tc>
          <w:tcPr>
            <w:tcW w:w="1772" w:type="dxa"/>
          </w:tcPr>
          <w:p w14:paraId="4F927D89" w14:textId="77777777" w:rsidR="00CE4533" w:rsidRDefault="00CE4533" w:rsidP="00EE632D">
            <w:pPr>
              <w:jc w:val="center"/>
            </w:pPr>
            <w:r>
              <w:t>Nơi có tài sản</w:t>
            </w:r>
          </w:p>
        </w:tc>
        <w:tc>
          <w:tcPr>
            <w:tcW w:w="1232" w:type="dxa"/>
          </w:tcPr>
          <w:p w14:paraId="41E6C763" w14:textId="77777777" w:rsidR="00CE4533" w:rsidRDefault="00CE4533" w:rsidP="00EE632D">
            <w:pPr>
              <w:jc w:val="center"/>
            </w:pPr>
            <w:r>
              <w:t>Giá khởi điểm</w:t>
            </w:r>
          </w:p>
        </w:tc>
        <w:tc>
          <w:tcPr>
            <w:tcW w:w="1170" w:type="dxa"/>
          </w:tcPr>
          <w:p w14:paraId="4D7BF9E7" w14:textId="77777777" w:rsidR="00CE4533" w:rsidRDefault="00CE4533" w:rsidP="00EE632D">
            <w:pPr>
              <w:jc w:val="center"/>
            </w:pPr>
            <w:r>
              <w:t>Tiền đặt trước</w:t>
            </w:r>
          </w:p>
        </w:tc>
      </w:tr>
      <w:tr w:rsidR="00CE4533" w14:paraId="3E446D79" w14:textId="77777777" w:rsidTr="00CE4533">
        <w:trPr>
          <w:trHeight w:val="588"/>
        </w:trPr>
        <w:tc>
          <w:tcPr>
            <w:tcW w:w="905" w:type="dxa"/>
          </w:tcPr>
          <w:p w14:paraId="6DC04F30" w14:textId="77777777" w:rsidR="00CE4533" w:rsidRPr="004C7335" w:rsidRDefault="00CE4533" w:rsidP="00166E8C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14:paraId="05AADA74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Quyền khai thác kinh doanh căn tin, DT: 161,86m2, địa chỉ: Số 1 Huyền Trân Công Chúa, P.Bến Thành, Quận 1, TP. HCM. Giá khởi điểm tính trên 12 tháng.</w:t>
            </w:r>
          </w:p>
        </w:tc>
        <w:tc>
          <w:tcPr>
            <w:tcW w:w="1279" w:type="dxa"/>
          </w:tcPr>
          <w:p w14:paraId="068B4AEB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14:paraId="28C5C462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460BA11E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Tại nơi có tài sản</w:t>
            </w:r>
          </w:p>
        </w:tc>
        <w:tc>
          <w:tcPr>
            <w:tcW w:w="1232" w:type="dxa"/>
          </w:tcPr>
          <w:p w14:paraId="4730DA9C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425,236,680</w:t>
            </w:r>
          </w:p>
        </w:tc>
        <w:tc>
          <w:tcPr>
            <w:tcW w:w="1170" w:type="dxa"/>
          </w:tcPr>
          <w:p w14:paraId="383F5CED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85,047,000</w:t>
            </w:r>
          </w:p>
        </w:tc>
      </w:tr>
      <w:tr w:rsidR="00CE4533" w14:paraId="3E446D79" w14:textId="77777777" w:rsidTr="00CE4533">
        <w:trPr>
          <w:trHeight w:val="588"/>
        </w:trPr>
        <w:tc>
          <w:tcPr>
            <w:tcW w:w="905" w:type="dxa"/>
          </w:tcPr>
          <w:p w14:paraId="6DC04F30" w14:textId="77777777" w:rsidR="00CE4533" w:rsidRPr="004C7335" w:rsidRDefault="00CE4533" w:rsidP="00166E8C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14:paraId="05AADA74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Quyền khai thác kinh doanh căn tin, DT 13m2, địa chỉ: Số 25 Nguyễn Bỉnh Khiêm, P. Bến Nghé, Quận 1, TP.HCM. Giá khởi điểm tính trên 12 tháng.</w:t>
            </w:r>
          </w:p>
        </w:tc>
        <w:tc>
          <w:tcPr>
            <w:tcW w:w="1279" w:type="dxa"/>
          </w:tcPr>
          <w:p w14:paraId="068B4AEB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14:paraId="28C5C462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460BA11E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Tại nơi có tài sản</w:t>
            </w:r>
          </w:p>
        </w:tc>
        <w:tc>
          <w:tcPr>
            <w:tcW w:w="1232" w:type="dxa"/>
          </w:tcPr>
          <w:p w14:paraId="4730DA9C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233,064,000</w:t>
            </w:r>
          </w:p>
        </w:tc>
        <w:tc>
          <w:tcPr>
            <w:tcW w:w="1170" w:type="dxa"/>
          </w:tcPr>
          <w:p w14:paraId="383F5CED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46,612,000</w:t>
            </w:r>
          </w:p>
        </w:tc>
      </w:tr>
      <w:tr w:rsidR="00CE4533" w14:paraId="3E446D79" w14:textId="77777777" w:rsidTr="00CE4533">
        <w:trPr>
          <w:trHeight w:val="588"/>
        </w:trPr>
        <w:tc>
          <w:tcPr>
            <w:tcW w:w="905" w:type="dxa"/>
          </w:tcPr>
          <w:p w14:paraId="6DC04F30" w14:textId="77777777" w:rsidR="00CE4533" w:rsidRPr="004C7335" w:rsidRDefault="00CE4533" w:rsidP="00166E8C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14:paraId="05AADA74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Quyền khai thác kinh doanh căn tin, DT 18m2, địa chỉ: Số 116 Nguyễn Du, phường Bến Thành, Quận 1, TP.HCM. Giá khởi điểm tính trên 12 tháng.</w:t>
            </w:r>
          </w:p>
        </w:tc>
        <w:tc>
          <w:tcPr>
            <w:tcW w:w="1279" w:type="dxa"/>
          </w:tcPr>
          <w:p w14:paraId="068B4AEB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14:paraId="28C5C462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460BA11E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Tại nơi có tài sản</w:t>
            </w:r>
          </w:p>
        </w:tc>
        <w:tc>
          <w:tcPr>
            <w:tcW w:w="1232" w:type="dxa"/>
          </w:tcPr>
          <w:p w14:paraId="4730DA9C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227,016,000</w:t>
            </w:r>
          </w:p>
        </w:tc>
        <w:tc>
          <w:tcPr>
            <w:tcW w:w="1170" w:type="dxa"/>
          </w:tcPr>
          <w:p w14:paraId="383F5CED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45,403,000</w:t>
            </w:r>
          </w:p>
        </w:tc>
      </w:tr>
      <w:tr w:rsidR="00CE4533" w14:paraId="3E446D79" w14:textId="77777777" w:rsidTr="00CE4533">
        <w:trPr>
          <w:trHeight w:val="588"/>
        </w:trPr>
        <w:tc>
          <w:tcPr>
            <w:tcW w:w="905" w:type="dxa"/>
          </w:tcPr>
          <w:p w14:paraId="6DC04F30" w14:textId="77777777" w:rsidR="00CE4533" w:rsidRPr="004C7335" w:rsidRDefault="00CE4533" w:rsidP="00166E8C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14:paraId="05AADA74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Quyền khai thác kinh doanh căn tin, DT 244,8m2, địa chỉ: Số 116 Nguyễn Du, phường Bến Thành Quận 1, TP.HCM</w:t>
            </w:r>
          </w:p>
        </w:tc>
        <w:tc>
          <w:tcPr>
            <w:tcW w:w="1279" w:type="dxa"/>
          </w:tcPr>
          <w:p w14:paraId="068B4AEB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14:paraId="28C5C462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460BA11E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Tại nơi có tài sản</w:t>
            </w:r>
          </w:p>
        </w:tc>
        <w:tc>
          <w:tcPr>
            <w:tcW w:w="1232" w:type="dxa"/>
          </w:tcPr>
          <w:p w14:paraId="4730DA9C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511,142,400</w:t>
            </w:r>
          </w:p>
        </w:tc>
        <w:tc>
          <w:tcPr>
            <w:tcW w:w="1170" w:type="dxa"/>
          </w:tcPr>
          <w:p w14:paraId="383F5CED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102,228,000</w:t>
            </w:r>
          </w:p>
        </w:tc>
      </w:tr>
    </w:tbl>
    <w:p w14:paraId="0625527E" w14:textId="77777777" w:rsidR="00CE4533" w:rsidRDefault="00CE4533" w:rsidP="00CE4533">
      <w:pPr>
        <w:pStyle w:val="Heading1"/>
      </w:pPr>
      <w:r>
        <w:t>Thời gian nộp tiền đặt trước:</w:t>
      </w:r>
    </w:p>
    <w:p w14:paraId="60DA5A27" w14:textId="77777777" w:rsidR="00CE4533" w:rsidRDefault="00CE4533" w:rsidP="00CE4533">
      <w:pPr>
        <w:pStyle w:val="Bullet01"/>
      </w:pPr>
      <w:r>
        <w:t>Bắt đầu: 08:00 12/12/2023</w:t>
      </w:r>
    </w:p>
    <w:p w14:paraId="79066A34" w14:textId="0D5B38C7" w:rsidR="00CE4533" w:rsidRPr="00CE4533" w:rsidRDefault="00CE4533" w:rsidP="00CE4533">
      <w:pPr>
        <w:pStyle w:val="Bullet01"/>
      </w:pPr>
      <w:r>
        <w:rPr>
          <w:shd w:val="clear" w:color="auto" w:fill="FFFFFF"/>
        </w:rPr>
        <w:t>Kết thúc: Kết thúc: 17:00 14/12/2023</w:t>
      </w:r>
      <w:r>
        <w:t/>
      </w:r>
      <w:r>
        <w:rPr>
          <w:shd w:val="clear" w:color="auto" w:fill="FFFFFF"/>
        </w:rPr>
        <w:t/>
      </w:r>
    </w:p>
    <w:p w14:paraId="22FDABA3" w14:textId="1ABDA8EE" w:rsidR="00CB4EB8" w:rsidRDefault="00CB4EB8" w:rsidP="00CB4EB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Thời gian, </w:t>
      </w:r>
      <w:r>
        <w:t>địa điểm</w:t>
      </w:r>
      <w:r>
        <w:rPr>
          <w:shd w:val="clear" w:color="auto" w:fill="FFFFFF"/>
        </w:rPr>
        <w:t>, điều kiện, cách thức đăng ký tham gia đấu giá:</w:t>
      </w:r>
    </w:p>
    <w:p w14:paraId="78AE411C" w14:textId="77777777" w:rsidR="00CB4EB8" w:rsidRDefault="00CB4EB8" w:rsidP="00CB4EB8">
      <w:pPr>
        <w:pStyle w:val="Bullet01"/>
      </w:pPr>
      <w:r>
        <w:t>Thời gian:</w:t>
      </w:r>
      <w:r w:rsidR="0035172C">
        <w:t xml:space="preserve"> 08:00 30/11/2023 - 17:00 12/12/2023</w:t>
      </w:r>
    </w:p>
    <w:p w14:paraId="5004D884" w14:textId="24F31834" w:rsidR="00CB4EB8" w:rsidRPr="00A616F1" w:rsidRDefault="00CB4EB8" w:rsidP="00CB4EB8">
      <w:pPr>
        <w:pStyle w:val="Bullet01"/>
      </w:pPr>
      <w:r>
        <w:rPr>
          <w:shd w:val="clear" w:color="auto" w:fill="FFFFFF"/>
        </w:rPr>
        <w:t>Điều kiện, cách thức đăng ký tham gia đấu giá:</w:t>
      </w:r>
      <w:r w:rsidR="0035172C">
        <w:rPr>
          <w:shd w:val="clear" w:color="auto" w:fill="FFFFFF"/>
        </w:rPr>
        <w:t xml:space="preserve"> Điều kiện, cách thức đăng ký tham gia đấu giá: Các cá nhân, tổ chức có nhu cầu, có khả năng tài chính, đáp ứng yêu cầu của Trung tâm Thể dục Thể thao Quận 1 và phù hợp với quy định của pháp luật khác có liên quan được tham gia đăng ký, ngoại trừ những trường hợp quy định tại khoản 4 Điều 38 Luật Đấu giá tài sản.
Địa điểm bán hồ sơ, nhận đăng ký, nhận phiếu trả giá: tại Công ty Đấu giá hợp danh Đông Nam: Số 56 Hiền Vương, P.Phú Thạnh, Q.Tân Phú, TP.HCM.</w:t>
      </w:r>
    </w:p>
    <w:p w14:paraId="64F317D8" w14:textId="77777777" w:rsidR="00CB4EB8" w:rsidRDefault="00CB4EB8" w:rsidP="00CB4EB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Thời gian, địa điểm tổ chức cuộc đấu giá:</w:t>
      </w:r>
    </w:p>
    <w:p w14:paraId="5CE695C7" w14:textId="77777777" w:rsidR="00CB4EB8" w:rsidRDefault="00CB4EB8" w:rsidP="00CB4EB8">
      <w:pPr>
        <w:pStyle w:val="Bullet01"/>
      </w:pPr>
      <w:r>
        <w:t>Thời gian:</w:t>
      </w:r>
      <w:r w:rsidR="0035172C">
        <w:t xml:space="preserve"> </w:t>
      </w:r>
      <w:r w:rsidR="0035172C">
        <w:rPr>
          <w:shd w:val="clear" w:color="auto" w:fill="FFFFFF"/>
        </w:rPr>
        <w:t>09:30 15/12/2023</w:t>
      </w:r>
      <w:r w:rsidR="0043224C">
        <w:rPr>
          <w:shd w:val="clear" w:color="auto" w:fill="FFFFFF"/>
        </w:rPr>
        <w:t/>
      </w:r>
      <w:r w:rsidR="0035172C">
        <w:rPr>
          <w:shd w:val="clear" w:color="auto" w:fill="FFFFFF"/>
        </w:rPr>
        <w:t/>
      </w:r>
    </w:p>
    <w:p w14:paraId="150CEB1B" w14:textId="77777777" w:rsidR="00CB4EB8" w:rsidRDefault="00CB4EB8" w:rsidP="00CB4EB8">
      <w:pPr>
        <w:pStyle w:val="Bullet01"/>
      </w:pPr>
      <w:r>
        <w:t>Địa điểm:</w:t>
      </w:r>
      <w:r w:rsidR="0035172C" w:rsidRPr="0035172C">
        <w:rPr>
          <w:shd w:val="clear" w:color="auto" w:fill="FFFFFF"/>
        </w:rPr>
        <w:t xml:space="preserve"> </w:t>
      </w:r>
      <w:r w:rsidR="0035172C">
        <w:rPr>
          <w:shd w:val="clear" w:color="auto" w:fill="FFFFFF"/>
        </w:rPr>
        <w:t>Tại trụ sở Công ty Đấu giá Hợp danh Đông Nam: số 56 Hiền Vương, phường Phú Thạnh, Q. Tân Phú, TP. Hồ Chí Minh</w:t>
      </w:r>
      <w:r w:rsidR="0043224C">
        <w:rPr>
          <w:shd w:val="clear" w:color="auto" w:fill="FFFFFF"/>
        </w:rPr>
        <w:t/>
      </w:r>
      <w:r w:rsidR="0035172C">
        <w:rPr>
          <w:shd w:val="clear" w:color="auto" w:fill="FFFFFF"/>
        </w:rPr>
        <w:t/>
      </w:r>
    </w:p>
    <w:p w14:paraId="1BD4EE5A" w14:textId="5AA69EF5" w:rsidR="00C14258" w:rsidRPr="00C14258" w:rsidRDefault="00C14258" w:rsidP="009E023C">
      <w:pPr>
        <w:pStyle w:val="Bullet01"/>
        <w:numPr>
          <w:ilvl w:val="0"/>
          <w:numId w:val="0"/>
        </w:numPr>
        <w:rPr>
          <w:b/>
        </w:rPr>
      </w:pPr>
    </w:p>
    <w:sectPr w:rsidR="00C14258" w:rsidRPr="00C14258" w:rsidSect="00C14258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5F24"/>
    <w:multiLevelType w:val="hybridMultilevel"/>
    <w:tmpl w:val="8A929552"/>
    <w:lvl w:ilvl="0" w:tplc="2D740CF4">
      <w:numFmt w:val="bullet"/>
      <w:pStyle w:val="Bullet0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4B79"/>
    <w:multiLevelType w:val="multilevel"/>
    <w:tmpl w:val="EEA281E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E1C7F62"/>
    <w:multiLevelType w:val="hybridMultilevel"/>
    <w:tmpl w:val="5C6040E4"/>
    <w:lvl w:ilvl="0" w:tplc="D960C6B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47DF"/>
    <w:multiLevelType w:val="hybridMultilevel"/>
    <w:tmpl w:val="024A2948"/>
    <w:lvl w:ilvl="0" w:tplc="F83CD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6B"/>
    <w:rsid w:val="000103B5"/>
    <w:rsid w:val="00014BB8"/>
    <w:rsid w:val="00103D6C"/>
    <w:rsid w:val="001304E3"/>
    <w:rsid w:val="00166E8C"/>
    <w:rsid w:val="002B676B"/>
    <w:rsid w:val="002D7A40"/>
    <w:rsid w:val="00304846"/>
    <w:rsid w:val="00330405"/>
    <w:rsid w:val="00335A08"/>
    <w:rsid w:val="0035172C"/>
    <w:rsid w:val="00410DBD"/>
    <w:rsid w:val="0043224C"/>
    <w:rsid w:val="0043667B"/>
    <w:rsid w:val="0047485C"/>
    <w:rsid w:val="004C7335"/>
    <w:rsid w:val="005324DF"/>
    <w:rsid w:val="00552804"/>
    <w:rsid w:val="00571B3B"/>
    <w:rsid w:val="00574C59"/>
    <w:rsid w:val="00594B72"/>
    <w:rsid w:val="005D1E65"/>
    <w:rsid w:val="006034BF"/>
    <w:rsid w:val="0060673C"/>
    <w:rsid w:val="007136BE"/>
    <w:rsid w:val="007256A4"/>
    <w:rsid w:val="007420A2"/>
    <w:rsid w:val="007D67E2"/>
    <w:rsid w:val="009553DA"/>
    <w:rsid w:val="00982B9E"/>
    <w:rsid w:val="009A16E0"/>
    <w:rsid w:val="009E023C"/>
    <w:rsid w:val="009E3ACB"/>
    <w:rsid w:val="00A616F1"/>
    <w:rsid w:val="00A755B3"/>
    <w:rsid w:val="00A8079C"/>
    <w:rsid w:val="00A85DC1"/>
    <w:rsid w:val="00BA2683"/>
    <w:rsid w:val="00BB2E5A"/>
    <w:rsid w:val="00BE2C34"/>
    <w:rsid w:val="00C14258"/>
    <w:rsid w:val="00C60B4E"/>
    <w:rsid w:val="00CB4EB8"/>
    <w:rsid w:val="00CC6168"/>
    <w:rsid w:val="00CE4533"/>
    <w:rsid w:val="00D131B2"/>
    <w:rsid w:val="00E00CC9"/>
    <w:rsid w:val="00E706E4"/>
    <w:rsid w:val="00ED1DD1"/>
    <w:rsid w:val="00EE1BC6"/>
    <w:rsid w:val="00E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96B8"/>
  <w15:chartTrackingRefBased/>
  <w15:docId w15:val="{CEDA46F3-80E4-44C2-A5F2-7490390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B2"/>
    <w:pPr>
      <w:spacing w:before="120" w:after="120"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76B"/>
    <w:pPr>
      <w:keepNext/>
      <w:keepLines/>
      <w:numPr>
        <w:numId w:val="2"/>
      </w:numPr>
      <w:spacing w:line="360" w:lineRule="auto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B676B"/>
    <w:pPr>
      <w:numPr>
        <w:numId w:val="1"/>
      </w:num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B676B"/>
    <w:rPr>
      <w:rFonts w:eastAsiaTheme="majorEastAsia" w:cstheme="majorBidi"/>
      <w:sz w:val="26"/>
      <w:szCs w:val="32"/>
    </w:rPr>
  </w:style>
  <w:style w:type="character" w:styleId="Strong">
    <w:name w:val="Strong"/>
    <w:basedOn w:val="DefaultParagraphFont"/>
    <w:uiPriority w:val="22"/>
    <w:qFormat/>
    <w:rsid w:val="002B676B"/>
    <w:rPr>
      <w:b/>
      <w:bCs/>
    </w:rPr>
  </w:style>
  <w:style w:type="table" w:styleId="TableGrid">
    <w:name w:val="Table Grid"/>
    <w:basedOn w:val="TableNormal"/>
    <w:uiPriority w:val="39"/>
    <w:rsid w:val="00EE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1">
    <w:name w:val="Bullet 01"/>
    <w:basedOn w:val="Normal"/>
    <w:qFormat/>
    <w:rsid w:val="00CB4EB8"/>
    <w:pPr>
      <w:numPr>
        <w:numId w:val="4"/>
      </w:numPr>
    </w:pPr>
  </w:style>
  <w:style w:type="paragraph" w:styleId="BodyText3">
    <w:name w:val="Body Text 3"/>
    <w:basedOn w:val="Normal"/>
    <w:link w:val="BodyText3Char"/>
    <w:uiPriority w:val="99"/>
    <w:unhideWhenUsed/>
    <w:rsid w:val="00A8079C"/>
    <w:pPr>
      <w:spacing w:line="360" w:lineRule="atLeast"/>
      <w:jc w:val="both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079C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2020-02-25T02:58:00Z</dcterms:created>
  <dc:creator>DELL</dc:creator>
  <cp:lastModifiedBy>admin</cp:lastModifiedBy>
  <dcterms:modified xsi:type="dcterms:W3CDTF">2020-04-20T10:04:00Z</dcterms:modified>
  <cp:revision>59</cp:revision>
</cp:coreProperties>
</file>